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1DA" w:rsidRDefault="003941DA" w:rsidP="003941DA">
      <w:pPr>
        <w:jc w:val="center"/>
        <w:rPr>
          <w:b/>
          <w:sz w:val="48"/>
        </w:rPr>
      </w:pPr>
      <w:bookmarkStart w:id="0" w:name="_GoBack"/>
      <w:bookmarkEnd w:id="0"/>
      <w:r>
        <w:rPr>
          <w:b/>
          <w:sz w:val="48"/>
        </w:rPr>
        <w:t>How Similar Are We To The World In Terms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475"/>
        <w:gridCol w:w="475"/>
        <w:gridCol w:w="475"/>
        <w:gridCol w:w="475"/>
        <w:gridCol w:w="475"/>
        <w:gridCol w:w="475"/>
        <w:gridCol w:w="475"/>
        <w:gridCol w:w="475"/>
        <w:gridCol w:w="475"/>
        <w:gridCol w:w="585"/>
      </w:tblGrid>
      <w:tr w:rsidR="003941DA" w:rsidTr="004A70A7">
        <w:trPr>
          <w:cantSplit/>
        </w:trPr>
        <w:tc>
          <w:tcPr>
            <w:tcW w:w="5688" w:type="dxa"/>
            <w:shd w:val="pct35" w:color="000000" w:fill="FFFFFF"/>
          </w:tcPr>
          <w:p w:rsidR="003941DA" w:rsidRDefault="003941DA" w:rsidP="004A70A7">
            <w:pPr>
              <w:pStyle w:val="Heading3"/>
            </w:pPr>
          </w:p>
        </w:tc>
        <w:tc>
          <w:tcPr>
            <w:tcW w:w="4860" w:type="dxa"/>
            <w:gridSpan w:val="10"/>
            <w:vAlign w:val="center"/>
          </w:tcPr>
          <w:p w:rsidR="003941DA" w:rsidRDefault="003941DA" w:rsidP="004A70A7">
            <w:pPr>
              <w:pStyle w:val="Heading4"/>
            </w:pPr>
            <w:r>
              <w:t>Very                                  Very</w:t>
            </w:r>
          </w:p>
          <w:p w:rsidR="003941DA" w:rsidRDefault="003941DA" w:rsidP="004A70A7">
            <w:pPr>
              <w:rPr>
                <w:sz w:val="36"/>
              </w:rPr>
            </w:pPr>
            <w:r>
              <w:rPr>
                <w:b/>
                <w:sz w:val="36"/>
              </w:rPr>
              <w:t>Different                       Similar</w:t>
            </w:r>
          </w:p>
        </w:tc>
      </w:tr>
      <w:tr w:rsidR="003941DA" w:rsidTr="004A70A7">
        <w:tc>
          <w:tcPr>
            <w:tcW w:w="5688" w:type="dxa"/>
          </w:tcPr>
          <w:p w:rsidR="003941DA" w:rsidRDefault="003941DA" w:rsidP="004A70A7">
            <w:pPr>
              <w:pStyle w:val="Heading3"/>
            </w:pPr>
            <w:r>
              <w:t xml:space="preserve">Our language </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Fashion</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Bathing suit styles</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Premarital sex</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 xml:space="preserve">Divorce </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What we eat</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What we drink</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Drugs, alcohol, smoking</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 xml:space="preserve">Church attendance </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What we do on Sundays</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What we watch on TV</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Movies we watch</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Music we listen to</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The way we treat friends</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The way we treat enemies</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The way we treat strangers</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 xml:space="preserve">The way we treat the needy </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r w:rsidR="003941DA" w:rsidTr="004A70A7">
        <w:tc>
          <w:tcPr>
            <w:tcW w:w="5688" w:type="dxa"/>
          </w:tcPr>
          <w:p w:rsidR="003941DA" w:rsidRDefault="003941DA" w:rsidP="004A70A7">
            <w:pPr>
              <w:rPr>
                <w:sz w:val="48"/>
              </w:rPr>
            </w:pPr>
            <w:r>
              <w:rPr>
                <w:sz w:val="48"/>
              </w:rPr>
              <w:t>The way we treat family</w:t>
            </w:r>
          </w:p>
        </w:tc>
        <w:tc>
          <w:tcPr>
            <w:tcW w:w="475" w:type="dxa"/>
            <w:vAlign w:val="center"/>
          </w:tcPr>
          <w:p w:rsidR="003941DA" w:rsidRDefault="003941DA" w:rsidP="004A70A7">
            <w:pPr>
              <w:jc w:val="center"/>
            </w:pPr>
            <w:r>
              <w:t>1</w:t>
            </w:r>
          </w:p>
        </w:tc>
        <w:tc>
          <w:tcPr>
            <w:tcW w:w="475" w:type="dxa"/>
            <w:vAlign w:val="center"/>
          </w:tcPr>
          <w:p w:rsidR="003941DA" w:rsidRDefault="003941DA" w:rsidP="004A70A7">
            <w:pPr>
              <w:jc w:val="center"/>
            </w:pPr>
            <w:r>
              <w:t>2</w:t>
            </w:r>
          </w:p>
        </w:tc>
        <w:tc>
          <w:tcPr>
            <w:tcW w:w="475" w:type="dxa"/>
            <w:vAlign w:val="center"/>
          </w:tcPr>
          <w:p w:rsidR="003941DA" w:rsidRDefault="003941DA" w:rsidP="004A70A7">
            <w:pPr>
              <w:jc w:val="center"/>
            </w:pPr>
            <w:r>
              <w:t>3</w:t>
            </w:r>
          </w:p>
        </w:tc>
        <w:tc>
          <w:tcPr>
            <w:tcW w:w="475" w:type="dxa"/>
            <w:vAlign w:val="center"/>
          </w:tcPr>
          <w:p w:rsidR="003941DA" w:rsidRDefault="003941DA" w:rsidP="004A70A7">
            <w:pPr>
              <w:jc w:val="center"/>
            </w:pPr>
            <w:r>
              <w:t>4</w:t>
            </w:r>
          </w:p>
        </w:tc>
        <w:tc>
          <w:tcPr>
            <w:tcW w:w="475" w:type="dxa"/>
            <w:vAlign w:val="center"/>
          </w:tcPr>
          <w:p w:rsidR="003941DA" w:rsidRDefault="003941DA" w:rsidP="004A70A7">
            <w:pPr>
              <w:jc w:val="center"/>
            </w:pPr>
            <w:r>
              <w:t>5</w:t>
            </w:r>
          </w:p>
        </w:tc>
        <w:tc>
          <w:tcPr>
            <w:tcW w:w="475" w:type="dxa"/>
            <w:vAlign w:val="center"/>
          </w:tcPr>
          <w:p w:rsidR="003941DA" w:rsidRDefault="003941DA" w:rsidP="004A70A7">
            <w:pPr>
              <w:jc w:val="center"/>
            </w:pPr>
            <w:r>
              <w:t>6</w:t>
            </w:r>
          </w:p>
        </w:tc>
        <w:tc>
          <w:tcPr>
            <w:tcW w:w="475" w:type="dxa"/>
            <w:vAlign w:val="center"/>
          </w:tcPr>
          <w:p w:rsidR="003941DA" w:rsidRDefault="003941DA" w:rsidP="004A70A7">
            <w:pPr>
              <w:jc w:val="center"/>
            </w:pPr>
            <w:r>
              <w:t>7</w:t>
            </w:r>
          </w:p>
        </w:tc>
        <w:tc>
          <w:tcPr>
            <w:tcW w:w="475" w:type="dxa"/>
            <w:vAlign w:val="center"/>
          </w:tcPr>
          <w:p w:rsidR="003941DA" w:rsidRDefault="003941DA" w:rsidP="004A70A7">
            <w:pPr>
              <w:jc w:val="center"/>
            </w:pPr>
            <w:r>
              <w:t>8</w:t>
            </w:r>
          </w:p>
        </w:tc>
        <w:tc>
          <w:tcPr>
            <w:tcW w:w="475" w:type="dxa"/>
            <w:vAlign w:val="center"/>
          </w:tcPr>
          <w:p w:rsidR="003941DA" w:rsidRDefault="003941DA" w:rsidP="004A70A7">
            <w:pPr>
              <w:jc w:val="center"/>
            </w:pPr>
            <w:r>
              <w:t>9</w:t>
            </w:r>
          </w:p>
        </w:tc>
        <w:tc>
          <w:tcPr>
            <w:tcW w:w="585" w:type="dxa"/>
            <w:vAlign w:val="center"/>
          </w:tcPr>
          <w:p w:rsidR="003941DA" w:rsidRDefault="003941DA" w:rsidP="004A70A7">
            <w:pPr>
              <w:jc w:val="center"/>
            </w:pPr>
            <w:r>
              <w:t>10</w:t>
            </w:r>
          </w:p>
        </w:tc>
      </w:tr>
    </w:tbl>
    <w:p w:rsidR="003941DA" w:rsidRDefault="003941DA" w:rsidP="003941DA"/>
    <w:p w:rsidR="00427726" w:rsidRPr="00BD5278" w:rsidRDefault="00BD5278">
      <w:pPr>
        <w:rPr>
          <w:sz w:val="24"/>
        </w:rPr>
      </w:pPr>
      <w:r w:rsidRPr="00BD5278">
        <w:rPr>
          <w:sz w:val="24"/>
        </w:rPr>
        <w:t>Elder Dean L. Larson said, “We see some evidences today of an inclination among our young people to follow the trends of the world. We do not always keep up with the pacesetters, but in some ways we follow not too far behind them. I know there are many who are exceptions to this pattern and who faithfully keep the commandments of God and whose lives remain pure and unspotted from the things of the world, even in the face of great temptation and challenge. (See D&amp;C 59:9.) You who are faithful in this way have our profound respect and our great confidence. You are living up to the trust the Lord has placed with you.</w:t>
      </w:r>
      <w:r>
        <w:rPr>
          <w:sz w:val="24"/>
        </w:rPr>
        <w:t>”  (Ensign, May 1983, p. 34)</w:t>
      </w:r>
    </w:p>
    <w:sectPr w:rsidR="00427726" w:rsidRPr="00BD5278">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DA"/>
    <w:rsid w:val="000B0606"/>
    <w:rsid w:val="003941DA"/>
    <w:rsid w:val="00595131"/>
    <w:rsid w:val="008912C0"/>
    <w:rsid w:val="00997CA4"/>
    <w:rsid w:val="00A05568"/>
    <w:rsid w:val="00BD5278"/>
    <w:rsid w:val="00CC3774"/>
    <w:rsid w:val="00E22869"/>
    <w:rsid w:val="00F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4FAB6-8398-419C-9B2A-125F2A35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1DA"/>
    <w:pPr>
      <w:spacing w:before="0" w:after="0" w:afterAutospacing="0"/>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3941DA"/>
    <w:pPr>
      <w:keepNext/>
      <w:outlineLvl w:val="2"/>
    </w:pPr>
    <w:rPr>
      <w:sz w:val="48"/>
    </w:rPr>
  </w:style>
  <w:style w:type="paragraph" w:styleId="Heading4">
    <w:name w:val="heading 4"/>
    <w:basedOn w:val="Normal"/>
    <w:next w:val="Normal"/>
    <w:link w:val="Heading4Char"/>
    <w:qFormat/>
    <w:rsid w:val="003941DA"/>
    <w:pPr>
      <w:keepNext/>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41DA"/>
    <w:rPr>
      <w:rFonts w:ascii="Times New Roman" w:eastAsia="Times New Roman" w:hAnsi="Times New Roman" w:cs="Times New Roman"/>
      <w:sz w:val="48"/>
      <w:szCs w:val="20"/>
    </w:rPr>
  </w:style>
  <w:style w:type="character" w:customStyle="1" w:styleId="Heading4Char">
    <w:name w:val="Heading 4 Char"/>
    <w:basedOn w:val="DefaultParagraphFont"/>
    <w:link w:val="Heading4"/>
    <w:rsid w:val="003941DA"/>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bushmanjs</dc:creator>
  <cp:lastModifiedBy>bushmanjs</cp:lastModifiedBy>
  <cp:revision>2</cp:revision>
  <cp:lastPrinted>2012-01-17T18:07:00Z</cp:lastPrinted>
  <dcterms:created xsi:type="dcterms:W3CDTF">2016-03-01T21:36:00Z</dcterms:created>
  <dcterms:modified xsi:type="dcterms:W3CDTF">2016-03-01T21:36:00Z</dcterms:modified>
</cp:coreProperties>
</file>